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8EDE0" w14:textId="64EA3C61" w:rsidR="00CD6484" w:rsidRDefault="00CD6484"/>
    <w:p w14:paraId="091B530C" w14:textId="77777777" w:rsidR="0058430E" w:rsidRDefault="0058430E"/>
    <w:p w14:paraId="65264970" w14:textId="692075EE" w:rsidR="0058430E" w:rsidRPr="00961C37" w:rsidRDefault="0058430E">
      <w:pPr>
        <w:rPr>
          <w:b/>
          <w:bCs/>
          <w:sz w:val="28"/>
          <w:szCs w:val="28"/>
        </w:rPr>
      </w:pPr>
      <w:r w:rsidRPr="00961C37">
        <w:rPr>
          <w:b/>
          <w:bCs/>
          <w:sz w:val="28"/>
          <w:szCs w:val="28"/>
        </w:rPr>
        <w:t>Qualitätsoffensive zur Stärkung betrieblicher Praktika</w:t>
      </w:r>
    </w:p>
    <w:p w14:paraId="0A0A8415" w14:textId="2894840B" w:rsidR="0058430E" w:rsidRDefault="0062754C">
      <w:r>
        <w:t xml:space="preserve">Ein </w:t>
      </w:r>
      <w:r w:rsidR="00E43CE1">
        <w:t xml:space="preserve">wichtiger </w:t>
      </w:r>
      <w:r>
        <w:t xml:space="preserve">Bestandteil der Qualitätsoffensive zur Stärkung betrieblicher Praktika war die Erarbeitung von Dokumenten, die als orientierender Standard gelten und von den Schulen bei der Vorbereitung, Durchführung und Nachbereitung der schulischen Praktika genutzt werden sollen. </w:t>
      </w:r>
    </w:p>
    <w:p w14:paraId="004631EF" w14:textId="3FC2B064" w:rsidR="0062754C" w:rsidRPr="00961C37" w:rsidRDefault="0062754C">
      <w:pPr>
        <w:rPr>
          <w:b/>
          <w:bCs/>
        </w:rPr>
      </w:pPr>
      <w:r w:rsidRPr="00961C37">
        <w:rPr>
          <w:b/>
          <w:bCs/>
        </w:rPr>
        <w:t xml:space="preserve">Folgende Dokumente stehen </w:t>
      </w:r>
      <w:r w:rsidR="00E43CE1">
        <w:rPr>
          <w:b/>
          <w:bCs/>
        </w:rPr>
        <w:t xml:space="preserve">nunmehr </w:t>
      </w:r>
      <w:r w:rsidRPr="00961C37">
        <w:rPr>
          <w:b/>
          <w:bCs/>
        </w:rPr>
        <w:t xml:space="preserve">den Schulen </w:t>
      </w:r>
      <w:r w:rsidR="00E43CE1">
        <w:rPr>
          <w:b/>
          <w:bCs/>
        </w:rPr>
        <w:t>im Rahmen der Qualitätsoffensive zur Stärkung betrieblicher Praktika zur Verfügung</w:t>
      </w:r>
      <w:r w:rsidRPr="00961C37">
        <w:rPr>
          <w:b/>
          <w:bCs/>
        </w:rPr>
        <w:t>:</w:t>
      </w:r>
    </w:p>
    <w:p w14:paraId="080EC273" w14:textId="1A0F64B8" w:rsidR="0062754C" w:rsidRPr="003B2472" w:rsidRDefault="0062754C" w:rsidP="003B2472">
      <w:pPr>
        <w:rPr>
          <w:u w:val="single"/>
        </w:rPr>
      </w:pPr>
      <w:r w:rsidRPr="003B2472">
        <w:rPr>
          <w:u w:val="single"/>
        </w:rPr>
        <w:t>Checklisten für Lehrkräfte</w:t>
      </w:r>
      <w:r w:rsidR="003B2472" w:rsidRPr="003B2472">
        <w:rPr>
          <w:u w:val="single"/>
        </w:rPr>
        <w:t>, Schüler*innen und Erziehungsberechtigte</w:t>
      </w:r>
    </w:p>
    <w:p w14:paraId="5B97AF86" w14:textId="0A5E76B3" w:rsidR="003B2472" w:rsidRDefault="003B2472" w:rsidP="003B2472">
      <w:r>
        <w:t xml:space="preserve">Alle Checklisten sind in Vorbereitung, Durchführung und Nachbereitung gegliedert und </w:t>
      </w:r>
      <w:r w:rsidR="00961C37">
        <w:t>begleite</w:t>
      </w:r>
      <w:r w:rsidR="00C77C78">
        <w:t>n d</w:t>
      </w:r>
      <w:r>
        <w:t>ie Nutzer*innen durch die Praktikumszeit.</w:t>
      </w:r>
    </w:p>
    <w:p w14:paraId="56FBCDA2" w14:textId="42FE87BD" w:rsidR="003B2472" w:rsidRPr="003B2472" w:rsidRDefault="003B2472" w:rsidP="003B2472">
      <w:pPr>
        <w:rPr>
          <w:u w:val="single"/>
        </w:rPr>
      </w:pPr>
      <w:r w:rsidRPr="003B2472">
        <w:rPr>
          <w:u w:val="single"/>
        </w:rPr>
        <w:t>Betriebsbogen</w:t>
      </w:r>
    </w:p>
    <w:p w14:paraId="39AA316E" w14:textId="7C8B1828" w:rsidR="003B2472" w:rsidRDefault="003B2472" w:rsidP="003B2472">
      <w:r>
        <w:t>Der Betriebsbogen dient als Grundlage für die Erstellung einer schuleigenen Datenbank von geeigneten Praktikumsbetrieben.</w:t>
      </w:r>
    </w:p>
    <w:p w14:paraId="610AC970" w14:textId="7161AAF2" w:rsidR="003B2472" w:rsidRPr="003B2472" w:rsidRDefault="003B2472" w:rsidP="003B2472">
      <w:pPr>
        <w:rPr>
          <w:u w:val="single"/>
        </w:rPr>
      </w:pPr>
      <w:r w:rsidRPr="003B2472">
        <w:rPr>
          <w:u w:val="single"/>
        </w:rPr>
        <w:t>Praktikumsdokumentation</w:t>
      </w:r>
    </w:p>
    <w:p w14:paraId="6E9E355F" w14:textId="64FC57D7" w:rsidR="0058430E" w:rsidRDefault="003B2472">
      <w:r>
        <w:t>Für die Praktikumsdokumentation gibt es 2 verschiedene Varianten. Variante</w:t>
      </w:r>
      <w:r w:rsidR="00E43CE1">
        <w:t xml:space="preserve"> 1</w:t>
      </w:r>
      <w:r>
        <w:t xml:space="preserve"> gibt den Schüler*innen eine Handlungsanleitung zur Erstellung der Dokumentation. Variante</w:t>
      </w:r>
      <w:r w:rsidR="00E43CE1">
        <w:t xml:space="preserve"> 2</w:t>
      </w:r>
      <w:r>
        <w:t xml:space="preserve"> ist eine Mustervorlage. In dieser müssen die einzelnen Abschnitte bearbeitet werden. Beide Varianten </w:t>
      </w:r>
      <w:r w:rsidR="00961C37">
        <w:t xml:space="preserve">beinhalten Vorgaben für </w:t>
      </w:r>
      <w:r>
        <w:t>die Teilschritte Vorbereiten</w:t>
      </w:r>
      <w:r w:rsidR="00961C37">
        <w:t xml:space="preserve"> – </w:t>
      </w:r>
      <w:r>
        <w:t>Durchführen</w:t>
      </w:r>
      <w:r w:rsidR="00961C37">
        <w:t xml:space="preserve"> – </w:t>
      </w:r>
      <w:r>
        <w:t>Nachbereiten</w:t>
      </w:r>
      <w:r w:rsidR="00961C37">
        <w:t xml:space="preserve">. </w:t>
      </w:r>
    </w:p>
    <w:p w14:paraId="7E86A3F5" w14:textId="0DBA8F02" w:rsidR="00961C37" w:rsidRDefault="00961C37">
      <w:pPr>
        <w:rPr>
          <w:u w:val="single"/>
        </w:rPr>
      </w:pPr>
      <w:r w:rsidRPr="00961C37">
        <w:rPr>
          <w:u w:val="single"/>
        </w:rPr>
        <w:t>Praktikumsbescheinigung</w:t>
      </w:r>
    </w:p>
    <w:p w14:paraId="490D0748" w14:textId="184615D7" w:rsidR="00961C37" w:rsidRDefault="00961C37">
      <w:r>
        <w:t>Die ausgefüllte Praktikumsbescheinigung wird von den Schüler*innen im Berufswahlpass oder in der „berufswahlapp“ abgelegt.</w:t>
      </w:r>
    </w:p>
    <w:p w14:paraId="3EDCE2A0" w14:textId="6BE3FB63" w:rsidR="00961C37" w:rsidRDefault="00961C37">
      <w:pPr>
        <w:rPr>
          <w:b/>
          <w:bCs/>
        </w:rPr>
      </w:pPr>
      <w:r>
        <w:rPr>
          <w:b/>
          <w:bCs/>
        </w:rPr>
        <w:t>Folgende Dokumente stehen den Betrieben zur Verfügung:</w:t>
      </w:r>
    </w:p>
    <w:p w14:paraId="242FE300" w14:textId="14380A19" w:rsidR="00961C37" w:rsidRDefault="00961C37">
      <w:pPr>
        <w:rPr>
          <w:u w:val="single"/>
        </w:rPr>
      </w:pPr>
      <w:r>
        <w:rPr>
          <w:u w:val="single"/>
        </w:rPr>
        <w:t xml:space="preserve">Checkliste für </w:t>
      </w:r>
      <w:r w:rsidRPr="00961C37">
        <w:rPr>
          <w:u w:val="single"/>
        </w:rPr>
        <w:t>Praktikumsbetreuer*in/ Betrieb</w:t>
      </w:r>
    </w:p>
    <w:p w14:paraId="44E8166E" w14:textId="1B3D2FA0" w:rsidR="00961C37" w:rsidRDefault="00E43CE1">
      <w:r>
        <w:t xml:space="preserve">Die Checkliste für </w:t>
      </w:r>
      <w:r w:rsidRPr="00C77C78">
        <w:t>Praktikumsbetreuer*in</w:t>
      </w:r>
      <w:r w:rsidR="00EF5800">
        <w:t>/</w:t>
      </w:r>
      <w:r w:rsidRPr="00C77C78">
        <w:t>Betrieb</w:t>
      </w:r>
      <w:r w:rsidRPr="00E43CE1">
        <w:t xml:space="preserve"> </w:t>
      </w:r>
      <w:r w:rsidR="00961C37">
        <w:t>unterstützt die Betriebe bei der Vorbereitung, Durchführung und Nachbereitung des Praktikums.</w:t>
      </w:r>
    </w:p>
    <w:p w14:paraId="492066CF" w14:textId="115F72F9" w:rsidR="00856A9D" w:rsidRDefault="00856A9D">
      <w:pPr>
        <w:rPr>
          <w:u w:val="single"/>
        </w:rPr>
      </w:pPr>
      <w:r>
        <w:rPr>
          <w:u w:val="single"/>
        </w:rPr>
        <w:t>Praktikumsbescheinigung</w:t>
      </w:r>
    </w:p>
    <w:p w14:paraId="789806D6" w14:textId="14755B94" w:rsidR="00856A9D" w:rsidRPr="00856A9D" w:rsidRDefault="00856A9D">
      <w:r w:rsidRPr="00856A9D">
        <w:t>Di</w:t>
      </w:r>
      <w:r w:rsidR="00E43CE1">
        <w:t>e</w:t>
      </w:r>
      <w:r w:rsidRPr="00856A9D">
        <w:t xml:space="preserve"> </w:t>
      </w:r>
      <w:r w:rsidR="00E43CE1">
        <w:t xml:space="preserve">Praktikmusbescheinigung </w:t>
      </w:r>
      <w:r w:rsidRPr="00856A9D">
        <w:t>wird zum Abschluss</w:t>
      </w:r>
      <w:r>
        <w:t xml:space="preserve"> des Praktikums vom Betrieb ausgefüllt.</w:t>
      </w:r>
    </w:p>
    <w:p w14:paraId="717AB416" w14:textId="41A4659C" w:rsidR="00961C37" w:rsidRDefault="00961C37">
      <w:pPr>
        <w:rPr>
          <w:u w:val="single"/>
        </w:rPr>
      </w:pPr>
      <w:r>
        <w:rPr>
          <w:u w:val="single"/>
        </w:rPr>
        <w:t>Kompetenzraster</w:t>
      </w:r>
      <w:r w:rsidR="00EF5800">
        <w:rPr>
          <w:u w:val="single"/>
        </w:rPr>
        <w:t xml:space="preserve"> zur Selbst- und Fremdeinschätzung</w:t>
      </w:r>
    </w:p>
    <w:p w14:paraId="7D487846" w14:textId="5AB8C4EC" w:rsidR="00961C37" w:rsidRPr="00961C37" w:rsidRDefault="00E43CE1">
      <w:r>
        <w:t>D</w:t>
      </w:r>
      <w:r w:rsidR="00C77C78">
        <w:t>ie</w:t>
      </w:r>
      <w:r>
        <w:t xml:space="preserve"> Kompetenzraster </w:t>
      </w:r>
      <w:r w:rsidR="00C77C78">
        <w:t>sind</w:t>
      </w:r>
      <w:r>
        <w:t xml:space="preserve"> die</w:t>
      </w:r>
      <w:r w:rsidR="00961C37">
        <w:t xml:space="preserve"> Grundlage für das Abschlussgespräch im Betrieb. </w:t>
      </w:r>
      <w:r w:rsidR="00856A9D">
        <w:t xml:space="preserve">Dabei gibt es einen Bogen für die Schüler*innen mit dem sie sich selbst einschätzen können und einen Bogen in dem eine Einschätzung durch den/die Betreuer*in erfolgt. Während des Gespräches sollen beide Bögen nebeneinandergelegt und abgeglichen werden. </w:t>
      </w:r>
    </w:p>
    <w:sectPr w:rsidR="00961C37" w:rsidRPr="00961C37">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F11B5" w14:textId="77777777" w:rsidR="00BB5E2D" w:rsidRDefault="00BB5E2D" w:rsidP="0058430E">
      <w:pPr>
        <w:spacing w:after="0" w:line="240" w:lineRule="auto"/>
      </w:pPr>
      <w:r>
        <w:separator/>
      </w:r>
    </w:p>
  </w:endnote>
  <w:endnote w:type="continuationSeparator" w:id="0">
    <w:p w14:paraId="6D89E44D" w14:textId="77777777" w:rsidR="00BB5E2D" w:rsidRDefault="00BB5E2D" w:rsidP="00584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CFE5" w14:textId="75828192" w:rsidR="0058430E" w:rsidRPr="00C931EE" w:rsidRDefault="0058430E" w:rsidP="0058430E">
    <w:pPr>
      <w:pStyle w:val="Fuzeile"/>
      <w:tabs>
        <w:tab w:val="clear" w:pos="4536"/>
        <w:tab w:val="clear" w:pos="9072"/>
        <w:tab w:val="left" w:pos="3690"/>
        <w:tab w:val="center" w:pos="4819"/>
        <w:tab w:val="left" w:pos="8835"/>
      </w:tabs>
      <w:rPr>
        <w:sz w:val="16"/>
        <w:szCs w:val="16"/>
      </w:rPr>
    </w:pPr>
    <w:r>
      <w:rPr>
        <w:noProof/>
        <w:lang w:eastAsia="de-DE"/>
      </w:rPr>
      <w:drawing>
        <wp:anchor distT="0" distB="0" distL="114300" distR="114300" simplePos="0" relativeHeight="251665408" behindDoc="0" locked="0" layoutInCell="1" allowOverlap="1" wp14:anchorId="24473471" wp14:editId="1F53D987">
          <wp:simplePos x="0" y="0"/>
          <wp:positionH relativeFrom="column">
            <wp:posOffset>5471160</wp:posOffset>
          </wp:positionH>
          <wp:positionV relativeFrom="paragraph">
            <wp:posOffset>101600</wp:posOffset>
          </wp:positionV>
          <wp:extent cx="490220" cy="274955"/>
          <wp:effectExtent l="0" t="0" r="508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274955"/>
                  </a:xfrm>
                  <a:prstGeom prst="rect">
                    <a:avLst/>
                  </a:prstGeom>
                  <a:noFill/>
                  <a:ln>
                    <a:noFill/>
                  </a:ln>
                </pic:spPr>
              </pic:pic>
            </a:graphicData>
          </a:graphic>
        </wp:anchor>
      </w:drawing>
    </w:r>
    <w:r>
      <w:rPr>
        <w:sz w:val="16"/>
        <w:szCs w:val="16"/>
      </w:rPr>
      <w:t xml:space="preserve">                                               </w:t>
    </w:r>
    <w:r>
      <w:rPr>
        <w:sz w:val="16"/>
        <w:szCs w:val="16"/>
      </w:rPr>
      <w:tab/>
    </w:r>
    <w:r>
      <w:rPr>
        <w:sz w:val="16"/>
        <w:szCs w:val="16"/>
      </w:rPr>
      <w:tab/>
      <w:t xml:space="preserve">                                     </w:t>
    </w:r>
    <w:r>
      <w:rPr>
        <w:sz w:val="16"/>
        <w:szCs w:val="16"/>
      </w:rPr>
      <w:tab/>
    </w:r>
  </w:p>
  <w:p w14:paraId="51A5B29B" w14:textId="08461F42" w:rsidR="0058430E" w:rsidRPr="0058430E" w:rsidRDefault="0058430E" w:rsidP="0058430E">
    <w:pPr>
      <w:pStyle w:val="Fuzeile"/>
    </w:pPr>
    <w:r w:rsidRPr="0055062F">
      <w:rPr>
        <w:noProof/>
        <w:sz w:val="20"/>
        <w:szCs w:val="20"/>
        <w:lang w:eastAsia="de-DE"/>
      </w:rPr>
      <w:drawing>
        <wp:anchor distT="0" distB="0" distL="114300" distR="114300" simplePos="0" relativeHeight="251660288" behindDoc="0" locked="0" layoutInCell="1" allowOverlap="1" wp14:anchorId="16D32C6E" wp14:editId="7A1F56A4">
          <wp:simplePos x="0" y="0"/>
          <wp:positionH relativeFrom="column">
            <wp:posOffset>986155</wp:posOffset>
          </wp:positionH>
          <wp:positionV relativeFrom="paragraph">
            <wp:posOffset>102235</wp:posOffset>
          </wp:positionV>
          <wp:extent cx="669290" cy="189865"/>
          <wp:effectExtent l="0" t="0" r="0" b="635"/>
          <wp:wrapNone/>
          <wp:docPr id="4" name="Grafik 4">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Grafik 164">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69290" cy="189865"/>
                  </a:xfrm>
                  <a:prstGeom prst="rect">
                    <a:avLst/>
                  </a:prstGeom>
                  <a:noFill/>
                  <a:ln>
                    <a:noFill/>
                  </a:ln>
                </pic:spPr>
              </pic:pic>
            </a:graphicData>
          </a:graphic>
        </wp:anchor>
      </w:drawing>
    </w:r>
    <w:r w:rsidRPr="0055062F">
      <w:rPr>
        <w:noProof/>
        <w:sz w:val="20"/>
        <w:szCs w:val="20"/>
        <w:lang w:eastAsia="de-DE"/>
      </w:rPr>
      <w:drawing>
        <wp:anchor distT="0" distB="0" distL="114300" distR="114300" simplePos="0" relativeHeight="251659264" behindDoc="0" locked="0" layoutInCell="1" allowOverlap="1" wp14:anchorId="739EBAF7" wp14:editId="57240298">
          <wp:simplePos x="0" y="0"/>
          <wp:positionH relativeFrom="margin">
            <wp:posOffset>-142875</wp:posOffset>
          </wp:positionH>
          <wp:positionV relativeFrom="paragraph">
            <wp:posOffset>104140</wp:posOffset>
          </wp:positionV>
          <wp:extent cx="824865" cy="149860"/>
          <wp:effectExtent l="0" t="0" r="0" b="2540"/>
          <wp:wrapNone/>
          <wp:docPr id="3" name="Grafik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Grafik 165">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4865" cy="149860"/>
                  </a:xfrm>
                  <a:prstGeom prst="rect">
                    <a:avLst/>
                  </a:prstGeom>
                  <a:noFill/>
                  <a:ln>
                    <a:noFill/>
                  </a:ln>
                </pic:spPr>
              </pic:pic>
            </a:graphicData>
          </a:graphic>
          <wp14:sizeRelV relativeFrom="margin">
            <wp14:pctHeight>0</wp14:pctHeight>
          </wp14:sizeRelV>
        </wp:anchor>
      </w:drawing>
    </w:r>
    <w:r w:rsidRPr="0055062F">
      <w:rPr>
        <w:noProof/>
        <w:sz w:val="20"/>
        <w:szCs w:val="20"/>
        <w:lang w:eastAsia="de-DE"/>
      </w:rPr>
      <w:drawing>
        <wp:anchor distT="0" distB="0" distL="114300" distR="114300" simplePos="0" relativeHeight="251664384" behindDoc="0" locked="0" layoutInCell="1" allowOverlap="1" wp14:anchorId="0E288991" wp14:editId="5B1A99F2">
          <wp:simplePos x="0" y="0"/>
          <wp:positionH relativeFrom="column">
            <wp:posOffset>4529455</wp:posOffset>
          </wp:positionH>
          <wp:positionV relativeFrom="paragraph">
            <wp:posOffset>117475</wp:posOffset>
          </wp:positionV>
          <wp:extent cx="668655" cy="110490"/>
          <wp:effectExtent l="0" t="0" r="0" b="3810"/>
          <wp:wrapNone/>
          <wp:docPr id="8" name="Grafik 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Grafik 160">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8655" cy="110490"/>
                  </a:xfrm>
                  <a:prstGeom prst="rect">
                    <a:avLst/>
                  </a:prstGeom>
                  <a:noFill/>
                  <a:ln>
                    <a:noFill/>
                  </a:ln>
                </pic:spPr>
              </pic:pic>
            </a:graphicData>
          </a:graphic>
        </wp:anchor>
      </w:drawing>
    </w:r>
    <w:r w:rsidRPr="0055062F">
      <w:rPr>
        <w:noProof/>
        <w:sz w:val="20"/>
        <w:szCs w:val="20"/>
        <w:lang w:eastAsia="de-DE"/>
      </w:rPr>
      <w:drawing>
        <wp:anchor distT="0" distB="0" distL="114300" distR="114300" simplePos="0" relativeHeight="251663360" behindDoc="0" locked="0" layoutInCell="1" allowOverlap="1" wp14:anchorId="56B89BA1" wp14:editId="37E294F6">
          <wp:simplePos x="0" y="0"/>
          <wp:positionH relativeFrom="column">
            <wp:posOffset>3834765</wp:posOffset>
          </wp:positionH>
          <wp:positionV relativeFrom="paragraph">
            <wp:posOffset>31750</wp:posOffset>
          </wp:positionV>
          <wp:extent cx="447675" cy="276860"/>
          <wp:effectExtent l="0" t="0" r="9525" b="8890"/>
          <wp:wrapNone/>
          <wp:docPr id="7" name="Grafik 7"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276860"/>
                  </a:xfrm>
                  <a:prstGeom prst="rect">
                    <a:avLst/>
                  </a:prstGeom>
                  <a:noFill/>
                  <a:ln>
                    <a:noFill/>
                  </a:ln>
                </pic:spPr>
              </pic:pic>
            </a:graphicData>
          </a:graphic>
        </wp:anchor>
      </w:drawing>
    </w:r>
    <w:r w:rsidRPr="0055062F">
      <w:rPr>
        <w:noProof/>
        <w:sz w:val="20"/>
        <w:szCs w:val="20"/>
        <w:lang w:eastAsia="de-DE"/>
      </w:rPr>
      <w:drawing>
        <wp:anchor distT="0" distB="0" distL="114300" distR="114300" simplePos="0" relativeHeight="251662336" behindDoc="0" locked="0" layoutInCell="1" allowOverlap="1" wp14:anchorId="7D27149D" wp14:editId="331A498C">
          <wp:simplePos x="0" y="0"/>
          <wp:positionH relativeFrom="column">
            <wp:posOffset>2911475</wp:posOffset>
          </wp:positionH>
          <wp:positionV relativeFrom="paragraph">
            <wp:posOffset>127635</wp:posOffset>
          </wp:positionV>
          <wp:extent cx="676275" cy="114300"/>
          <wp:effectExtent l="0" t="0" r="9525" b="0"/>
          <wp:wrapNone/>
          <wp:docPr id="6" name="Grafik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Grafik 162">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275" cy="114300"/>
                  </a:xfrm>
                  <a:prstGeom prst="rect">
                    <a:avLst/>
                  </a:prstGeom>
                  <a:noFill/>
                  <a:ln>
                    <a:noFill/>
                  </a:ln>
                </pic:spPr>
              </pic:pic>
            </a:graphicData>
          </a:graphic>
        </wp:anchor>
      </w:drawing>
    </w:r>
    <w:r w:rsidRPr="0055062F">
      <w:rPr>
        <w:noProof/>
        <w:sz w:val="20"/>
        <w:szCs w:val="20"/>
        <w:lang w:eastAsia="de-DE"/>
      </w:rPr>
      <w:drawing>
        <wp:anchor distT="0" distB="0" distL="114300" distR="114300" simplePos="0" relativeHeight="251661312" behindDoc="0" locked="0" layoutInCell="1" allowOverlap="1" wp14:anchorId="6A6AE7C4" wp14:editId="0529DD74">
          <wp:simplePos x="0" y="0"/>
          <wp:positionH relativeFrom="column">
            <wp:posOffset>1991995</wp:posOffset>
          </wp:positionH>
          <wp:positionV relativeFrom="paragraph">
            <wp:posOffset>111125</wp:posOffset>
          </wp:positionV>
          <wp:extent cx="676275" cy="206375"/>
          <wp:effectExtent l="0" t="0" r="9525" b="3175"/>
          <wp:wrapNone/>
          <wp:docPr id="5" name="Grafik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Grafik 163">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6275" cy="206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D3BEE" w14:textId="77777777" w:rsidR="00BB5E2D" w:rsidRDefault="00BB5E2D" w:rsidP="0058430E">
      <w:pPr>
        <w:spacing w:after="0" w:line="240" w:lineRule="auto"/>
      </w:pPr>
      <w:r>
        <w:separator/>
      </w:r>
    </w:p>
  </w:footnote>
  <w:footnote w:type="continuationSeparator" w:id="0">
    <w:p w14:paraId="3F1CD880" w14:textId="77777777" w:rsidR="00BB5E2D" w:rsidRDefault="00BB5E2D" w:rsidP="00584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820F" w14:textId="0FB9C5E9" w:rsidR="0058430E" w:rsidRDefault="0058430E">
    <w:pPr>
      <w:pStyle w:val="Kopfzeile"/>
    </w:pPr>
    <w:bookmarkStart w:id="0" w:name="_Hlk34039311"/>
    <w:r>
      <w:rPr>
        <w:noProof/>
        <w:lang w:eastAsia="de-DE"/>
      </w:rPr>
      <w:drawing>
        <wp:anchor distT="0" distB="0" distL="114300" distR="114300" simplePos="0" relativeHeight="251666432" behindDoc="0" locked="0" layoutInCell="1" allowOverlap="1" wp14:anchorId="77E0C64D" wp14:editId="63D52280">
          <wp:simplePos x="0" y="0"/>
          <wp:positionH relativeFrom="column">
            <wp:posOffset>1957705</wp:posOffset>
          </wp:positionH>
          <wp:positionV relativeFrom="paragraph">
            <wp:posOffset>-1905</wp:posOffset>
          </wp:positionV>
          <wp:extent cx="1207135" cy="29845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298450"/>
                  </a:xfrm>
                  <a:prstGeom prst="rect">
                    <a:avLst/>
                  </a:prstGeom>
                  <a:noFill/>
                </pic:spPr>
              </pic:pic>
            </a:graphicData>
          </a:graphic>
        </wp:anchor>
      </w:drawing>
    </w:r>
    <w:bookmarkEnd w:id="0"/>
    <w:r>
      <w:t xml:space="preserve"> </w:t>
    </w:r>
    <w:r>
      <w:ptab w:relativeTo="margin" w:alignment="center" w:leader="none"/>
    </w:r>
    <w:r>
      <w:ptab w:relativeTo="margin" w:alignment="right" w:leader="none"/>
    </w:r>
    <w:r>
      <w:rPr>
        <w:noProof/>
        <w:lang w:eastAsia="de-DE"/>
      </w:rPr>
      <w:drawing>
        <wp:inline distT="0" distB="0" distL="0" distR="0" wp14:anchorId="65D2AF4F" wp14:editId="12D61739">
          <wp:extent cx="1414145" cy="280670"/>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145"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464B3"/>
    <w:multiLevelType w:val="hybridMultilevel"/>
    <w:tmpl w:val="CE60D1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3A150667"/>
    <w:multiLevelType w:val="hybridMultilevel"/>
    <w:tmpl w:val="6608BABA"/>
    <w:lvl w:ilvl="0" w:tplc="DCE2527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42273783">
    <w:abstractNumId w:val="1"/>
  </w:num>
  <w:num w:numId="2" w16cid:durableId="1756437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30E"/>
    <w:rsid w:val="003B2472"/>
    <w:rsid w:val="0058430E"/>
    <w:rsid w:val="0062754C"/>
    <w:rsid w:val="00856A9D"/>
    <w:rsid w:val="00961C37"/>
    <w:rsid w:val="00BB5E2D"/>
    <w:rsid w:val="00C06BAE"/>
    <w:rsid w:val="00C77C78"/>
    <w:rsid w:val="00CD6484"/>
    <w:rsid w:val="00E43CE1"/>
    <w:rsid w:val="00EF58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A767"/>
  <w15:chartTrackingRefBased/>
  <w15:docId w15:val="{36B8CD78-EC1C-442C-8650-F40B5873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43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430E"/>
  </w:style>
  <w:style w:type="paragraph" w:styleId="Fuzeile">
    <w:name w:val="footer"/>
    <w:basedOn w:val="Standard"/>
    <w:link w:val="FuzeileZchn"/>
    <w:uiPriority w:val="99"/>
    <w:unhideWhenUsed/>
    <w:rsid w:val="005843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430E"/>
  </w:style>
  <w:style w:type="paragraph" w:styleId="Listenabsatz">
    <w:name w:val="List Paragraph"/>
    <w:basedOn w:val="Standard"/>
    <w:uiPriority w:val="34"/>
    <w:qFormat/>
    <w:rsid w:val="0062754C"/>
    <w:pPr>
      <w:ind w:left="720"/>
      <w:contextualSpacing/>
    </w:pPr>
  </w:style>
  <w:style w:type="character" w:styleId="Kommentarzeichen">
    <w:name w:val="annotation reference"/>
    <w:basedOn w:val="Absatz-Standardschriftart"/>
    <w:uiPriority w:val="99"/>
    <w:semiHidden/>
    <w:unhideWhenUsed/>
    <w:rsid w:val="00E43CE1"/>
    <w:rPr>
      <w:sz w:val="16"/>
      <w:szCs w:val="16"/>
    </w:rPr>
  </w:style>
  <w:style w:type="paragraph" w:styleId="Kommentartext">
    <w:name w:val="annotation text"/>
    <w:basedOn w:val="Standard"/>
    <w:link w:val="KommentartextZchn"/>
    <w:uiPriority w:val="99"/>
    <w:semiHidden/>
    <w:unhideWhenUsed/>
    <w:rsid w:val="00E43CE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43CE1"/>
    <w:rPr>
      <w:sz w:val="20"/>
      <w:szCs w:val="20"/>
    </w:rPr>
  </w:style>
  <w:style w:type="paragraph" w:styleId="Kommentarthema">
    <w:name w:val="annotation subject"/>
    <w:basedOn w:val="Kommentartext"/>
    <w:next w:val="Kommentartext"/>
    <w:link w:val="KommentarthemaZchn"/>
    <w:uiPriority w:val="99"/>
    <w:semiHidden/>
    <w:unhideWhenUsed/>
    <w:rsid w:val="00E43CE1"/>
    <w:rPr>
      <w:b/>
      <w:bCs/>
    </w:rPr>
  </w:style>
  <w:style w:type="character" w:customStyle="1" w:styleId="KommentarthemaZchn">
    <w:name w:val="Kommentarthema Zchn"/>
    <w:basedOn w:val="KommentartextZchn"/>
    <w:link w:val="Kommentarthema"/>
    <w:uiPriority w:val="99"/>
    <w:semiHidden/>
    <w:rsid w:val="00E43CE1"/>
    <w:rPr>
      <w:b/>
      <w:bCs/>
      <w:sz w:val="20"/>
      <w:szCs w:val="20"/>
    </w:rPr>
  </w:style>
  <w:style w:type="paragraph" w:styleId="Sprechblasentext">
    <w:name w:val="Balloon Text"/>
    <w:basedOn w:val="Standard"/>
    <w:link w:val="SprechblasentextZchn"/>
    <w:uiPriority w:val="99"/>
    <w:semiHidden/>
    <w:unhideWhenUsed/>
    <w:rsid w:val="00E43C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3CE1"/>
    <w:rPr>
      <w:rFonts w:ascii="Segoe UI" w:hAnsi="Segoe UI" w:cs="Segoe UI"/>
      <w:sz w:val="18"/>
      <w:szCs w:val="18"/>
    </w:rPr>
  </w:style>
  <w:style w:type="paragraph" w:styleId="berarbeitung">
    <w:name w:val="Revision"/>
    <w:hidden/>
    <w:uiPriority w:val="99"/>
    <w:semiHidden/>
    <w:rsid w:val="00C77C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s://www.dgb.de/uber-uns/dgb-heute/bezirke-regionen/dgb-bezirk-berlin-brandenburg" TargetMode="External"/><Relationship Id="rId13"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6.jpeg"/><Relationship Id="rId12" Type="http://schemas.openxmlformats.org/officeDocument/2006/relationships/hyperlink" Target="https://www.ihk-berlin.de/ausbildung" TargetMode="External"/><Relationship Id="rId2" Type="http://schemas.openxmlformats.org/officeDocument/2006/relationships/hyperlink" Target="https://www.arbeitsagentur.de/bildung" TargetMode="External"/><Relationship Id="rId1" Type="http://schemas.openxmlformats.org/officeDocument/2006/relationships/image" Target="media/image3.jpeg"/><Relationship Id="rId6" Type="http://schemas.openxmlformats.org/officeDocument/2006/relationships/hyperlink" Target="https://www.uvb-online.de/" TargetMode="External"/><Relationship Id="rId11" Type="http://schemas.openxmlformats.org/officeDocument/2006/relationships/image" Target="media/image8.png"/><Relationship Id="rId5" Type="http://schemas.openxmlformats.org/officeDocument/2006/relationships/image" Target="media/image5.png"/><Relationship Id="rId10" Type="http://schemas.openxmlformats.org/officeDocument/2006/relationships/hyperlink" Target="https://www.hwk-berlin.de/" TargetMode="External"/><Relationship Id="rId4" Type="http://schemas.openxmlformats.org/officeDocument/2006/relationships/hyperlink" Target="https://www.berlin.de/sen/ias/" TargetMode="External"/><Relationship Id="rId9"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PSW SenBJF</dc:creator>
  <cp:keywords/>
  <dc:description/>
  <cp:lastModifiedBy>PSW SenBJF</cp:lastModifiedBy>
  <cp:revision>5</cp:revision>
  <dcterms:created xsi:type="dcterms:W3CDTF">2023-02-10T07:32:00Z</dcterms:created>
  <dcterms:modified xsi:type="dcterms:W3CDTF">2023-02-21T11:27:00Z</dcterms:modified>
</cp:coreProperties>
</file>